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A10" w:rsidRPr="00AF6643" w:rsidRDefault="00EA6E6D" w:rsidP="00AF6643">
      <w:pPr>
        <w:jc w:val="center"/>
        <w:rPr>
          <w:b/>
          <w:i/>
          <w:color w:val="444444"/>
          <w:sz w:val="32"/>
          <w:szCs w:val="32"/>
        </w:rPr>
      </w:pPr>
      <w:r w:rsidRPr="00AF6643">
        <w:rPr>
          <w:b/>
          <w:i/>
          <w:color w:val="444444"/>
          <w:sz w:val="32"/>
          <w:szCs w:val="32"/>
        </w:rPr>
        <w:t>Сухие плоды (орехи, миндаль, фисташки, горох).</w:t>
      </w:r>
    </w:p>
    <w:p w:rsidR="0088152E" w:rsidRPr="00767426" w:rsidRDefault="00A86EE0" w:rsidP="0088152E">
      <w:pPr>
        <w:rPr>
          <w:b/>
          <w:i/>
          <w:color w:val="444444"/>
          <w:sz w:val="20"/>
          <w:szCs w:val="20"/>
        </w:rPr>
      </w:pPr>
      <w:r>
        <w:rPr>
          <w:b/>
          <w:i/>
          <w:noProof/>
          <w:color w:val="444444"/>
          <w:sz w:val="20"/>
          <w:szCs w:val="20"/>
        </w:rPr>
        <w:drawing>
          <wp:anchor distT="0" distB="0" distL="0" distR="0" simplePos="0" relativeHeight="251652608" behindDoc="0" locked="0" layoutInCell="1" allowOverlap="0">
            <wp:simplePos x="0" y="0"/>
            <wp:positionH relativeFrom="column">
              <wp:posOffset>342900</wp:posOffset>
            </wp:positionH>
            <wp:positionV relativeFrom="line">
              <wp:posOffset>131445</wp:posOffset>
            </wp:positionV>
            <wp:extent cx="3810000" cy="2238375"/>
            <wp:effectExtent l="19050" t="0" r="0" b="0"/>
            <wp:wrapSquare wrapText="bothSides"/>
            <wp:docPr id="3" name="Рисунок 3" descr=" (400x235, 30K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(400x235, 30Kb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152E" w:rsidRPr="00767426">
        <w:rPr>
          <w:b/>
          <w:i/>
          <w:color w:val="444444"/>
          <w:sz w:val="20"/>
          <w:szCs w:val="20"/>
        </w:rPr>
        <w:br/>
        <w:t xml:space="preserve">Содержание полезных веществ в орехах. </w:t>
      </w:r>
      <w:r w:rsidR="0088152E" w:rsidRPr="00767426">
        <w:rPr>
          <w:b/>
          <w:i/>
          <w:color w:val="444444"/>
          <w:sz w:val="20"/>
          <w:szCs w:val="20"/>
        </w:rPr>
        <w:br/>
      </w:r>
      <w:r w:rsidR="0088152E" w:rsidRPr="00767426">
        <w:rPr>
          <w:b/>
          <w:i/>
          <w:color w:val="444444"/>
          <w:sz w:val="20"/>
          <w:szCs w:val="20"/>
        </w:rPr>
        <w:br/>
        <w:t>В чем польза различных видов орехов.</w:t>
      </w:r>
      <w:r w:rsidR="0088152E" w:rsidRPr="00767426">
        <w:rPr>
          <w:b/>
          <w:i/>
          <w:color w:val="444444"/>
          <w:sz w:val="20"/>
          <w:szCs w:val="20"/>
        </w:rPr>
        <w:br/>
      </w:r>
      <w:r w:rsidR="0088152E" w:rsidRPr="00767426">
        <w:rPr>
          <w:b/>
          <w:i/>
          <w:color w:val="444444"/>
          <w:sz w:val="20"/>
          <w:szCs w:val="20"/>
        </w:rPr>
        <w:br/>
        <w:t xml:space="preserve">Грецкий орех </w:t>
      </w:r>
      <w:r w:rsidR="0088152E" w:rsidRPr="00767426">
        <w:rPr>
          <w:b/>
          <w:i/>
          <w:color w:val="444444"/>
          <w:sz w:val="20"/>
          <w:szCs w:val="20"/>
        </w:rPr>
        <w:br/>
        <w:t>Грецкий орех растет в Северной и Южной Америке, а также в Азии, откуда он в основном и импортируется.</w:t>
      </w:r>
      <w:r w:rsidR="0088152E" w:rsidRPr="00767426">
        <w:rPr>
          <w:b/>
          <w:i/>
          <w:color w:val="444444"/>
          <w:sz w:val="20"/>
          <w:szCs w:val="20"/>
        </w:rPr>
        <w:br/>
      </w:r>
      <w:r w:rsidR="0088152E" w:rsidRPr="00767426">
        <w:rPr>
          <w:b/>
          <w:i/>
          <w:color w:val="444444"/>
          <w:sz w:val="20"/>
          <w:szCs w:val="20"/>
        </w:rPr>
        <w:br/>
        <w:t>В плодах грецкого ореха содержится до 65% жира, богатого жирными ненасыщенными кислотами, понижает уровень холестерина в крови, а также витамины «В1, Е», каротин, поэтому они пользуются большой популярностью у вегетарианцев из-за своей питательной ценности. Даже в засушенном виде грецкий орех сохраняет все свои качества.</w:t>
      </w:r>
    </w:p>
    <w:p w:rsidR="0088152E" w:rsidRPr="00767426" w:rsidRDefault="0088152E">
      <w:pPr>
        <w:rPr>
          <w:b/>
          <w:i/>
          <w:sz w:val="20"/>
          <w:szCs w:val="20"/>
          <w:lang w:val="en-US"/>
        </w:rPr>
      </w:pPr>
    </w:p>
    <w:p w:rsidR="008A6525" w:rsidRPr="00767426" w:rsidRDefault="008A6525" w:rsidP="008A6525">
      <w:pPr>
        <w:spacing w:after="240"/>
        <w:rPr>
          <w:b/>
          <w:i/>
          <w:sz w:val="20"/>
          <w:szCs w:val="20"/>
        </w:rPr>
      </w:pPr>
      <w:r w:rsidRPr="00767426">
        <w:rPr>
          <w:b/>
          <w:i/>
          <w:sz w:val="20"/>
          <w:szCs w:val="20"/>
        </w:rPr>
        <w:t>Семейство сумаховые – Anacardiaceae</w:t>
      </w:r>
      <w:r w:rsidRPr="00767426">
        <w:rPr>
          <w:b/>
          <w:i/>
          <w:sz w:val="20"/>
          <w:szCs w:val="20"/>
        </w:rPr>
        <w:br/>
        <w:t xml:space="preserve">Фисташка произрастает в России дико по склонам сухих гор в Средней Азии, культивируется в Азербайджан не, Дагестане, Грузии, Крыму и Молдавии. Это небольшое двудомное деревце высотой 3—5 метров, с серой, а на молодых побегах коричневой корой. Листья сложные непарноперистые из 3—5 листочков, очередные, длинночерешковые. Листочки яйцевидные или эллиптические с суженным основанием. </w:t>
      </w:r>
    </w:p>
    <w:p w:rsidR="008A6525" w:rsidRDefault="00A86EE0" w:rsidP="008A6525">
      <w:pPr>
        <w:jc w:val="center"/>
      </w:pPr>
      <w:r>
        <w:rPr>
          <w:noProof/>
        </w:rPr>
        <w:drawing>
          <wp:inline distT="0" distB="0" distL="0" distR="0">
            <wp:extent cx="3815080" cy="2743200"/>
            <wp:effectExtent l="19050" t="0" r="0" b="0"/>
            <wp:docPr id="1" name="Рисунок 1" descr="Фисташка настоящая — Pistacia veta 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исташка настоящая — Pistacia veta L.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08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525" w:rsidRPr="00767426" w:rsidRDefault="008A6525" w:rsidP="008A6525">
      <w:pPr>
        <w:rPr>
          <w:b/>
          <w:i/>
          <w:sz w:val="20"/>
          <w:szCs w:val="20"/>
          <w:lang w:val="en-US"/>
        </w:rPr>
      </w:pPr>
      <w:r>
        <w:br/>
      </w:r>
      <w:r>
        <w:br/>
      </w:r>
      <w:r w:rsidRPr="00767426">
        <w:rPr>
          <w:b/>
          <w:i/>
          <w:sz w:val="20"/>
          <w:szCs w:val="20"/>
        </w:rPr>
        <w:t>Цветки в пазушных метелках разнополые. Мужские без околоцветника с 5—6 тычинками, женские — с одним пестиком, завязь верхняя. Плод костянка, с кожистым красноватым околоплодником, под которым находится твердая двустворчатая косточка.</w:t>
      </w:r>
      <w:r w:rsidRPr="00767426">
        <w:rPr>
          <w:b/>
          <w:i/>
          <w:sz w:val="20"/>
          <w:szCs w:val="20"/>
        </w:rPr>
        <w:br/>
        <w:t>В ней имеется семя с зародышем из двух зеленых крупных семядолей. Цветет в апреле — мае, плоды съедобные, созревают в сентябре.</w:t>
      </w:r>
    </w:p>
    <w:p w:rsidR="00767426" w:rsidRDefault="00A86EE0" w:rsidP="008A6525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58420</wp:posOffset>
            </wp:positionV>
            <wp:extent cx="1905000" cy="1454150"/>
            <wp:effectExtent l="19050" t="0" r="0" b="0"/>
            <wp:wrapSquare wrapText="bothSides"/>
            <wp:docPr id="11" name="Рисунок 11" descr="http://www.sunfruits.ucoz.ru/kartinki_norm/mindal_v_skorl_bumaghn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unfruits.ucoz.ru/kartinki_norm/mindal_v_skorl_bumaghn_2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5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6525" w:rsidRDefault="008A6525" w:rsidP="008A6525">
      <w:pPr>
        <w:rPr>
          <w:lang w:val="en-US"/>
        </w:rPr>
      </w:pPr>
    </w:p>
    <w:p w:rsidR="00767426" w:rsidRDefault="00767426" w:rsidP="008A6525">
      <w:pPr>
        <w:rPr>
          <w:lang w:val="en-US"/>
        </w:rPr>
      </w:pPr>
    </w:p>
    <w:p w:rsidR="00767426" w:rsidRDefault="00767426" w:rsidP="008A6525">
      <w:pPr>
        <w:rPr>
          <w:lang w:val="en-US"/>
        </w:rPr>
      </w:pPr>
    </w:p>
    <w:p w:rsidR="00767426" w:rsidRDefault="00767426" w:rsidP="008A6525">
      <w:pPr>
        <w:rPr>
          <w:lang w:val="en-US"/>
        </w:rPr>
      </w:pPr>
    </w:p>
    <w:p w:rsidR="008A6525" w:rsidRDefault="00D85D46" w:rsidP="008A6525">
      <w:pPr>
        <w:rPr>
          <w:lang w:val="en-US"/>
        </w:rPr>
      </w:pPr>
      <w:r w:rsidRPr="00767426">
        <w:t xml:space="preserve">       </w:t>
      </w:r>
    </w:p>
    <w:p w:rsidR="00767426" w:rsidRPr="00767426" w:rsidRDefault="00767426" w:rsidP="008A6525">
      <w:pPr>
        <w:rPr>
          <w:lang w:val="en-US"/>
        </w:rPr>
      </w:pPr>
    </w:p>
    <w:p w:rsidR="00D85D46" w:rsidRPr="00767426" w:rsidRDefault="00D85D46" w:rsidP="00767426">
      <w:pPr>
        <w:spacing w:after="240"/>
        <w:rPr>
          <w:b/>
          <w:i/>
          <w:color w:val="414141"/>
          <w:sz w:val="20"/>
          <w:szCs w:val="20"/>
        </w:rPr>
      </w:pPr>
      <w:r w:rsidRPr="00767426">
        <w:rPr>
          <w:b/>
          <w:i/>
          <w:sz w:val="20"/>
          <w:szCs w:val="20"/>
        </w:rPr>
        <w:lastRenderedPageBreak/>
        <w:t xml:space="preserve">ГОРОХ ОВОЩНОЙ </w:t>
      </w:r>
      <w:r w:rsidRPr="00767426">
        <w:rPr>
          <w:b/>
          <w:i/>
          <w:sz w:val="20"/>
          <w:szCs w:val="20"/>
        </w:rPr>
        <w:br/>
      </w:r>
      <w:r w:rsidRPr="00767426">
        <w:rPr>
          <w:b/>
          <w:i/>
          <w:sz w:val="20"/>
          <w:szCs w:val="20"/>
        </w:rPr>
        <w:br/>
        <w:t>Ос</w:t>
      </w:r>
      <w:r w:rsidR="00767426" w:rsidRPr="00767426">
        <w:rPr>
          <w:b/>
          <w:i/>
          <w:sz w:val="20"/>
          <w:szCs w:val="20"/>
        </w:rPr>
        <w:t xml:space="preserve">вещение – требователен к свету </w:t>
      </w:r>
      <w:r w:rsidRPr="00767426">
        <w:rPr>
          <w:b/>
          <w:i/>
          <w:sz w:val="20"/>
          <w:szCs w:val="20"/>
        </w:rPr>
        <w:br/>
        <w:t>Почва богатая гумусом, воздухопроницаемая, влаг</w:t>
      </w:r>
      <w:r w:rsidR="00767426" w:rsidRPr="00767426">
        <w:rPr>
          <w:b/>
          <w:i/>
          <w:sz w:val="20"/>
          <w:szCs w:val="20"/>
        </w:rPr>
        <w:t xml:space="preserve">оёмкая, нормальной кислотности </w:t>
      </w:r>
      <w:r w:rsidRPr="00767426">
        <w:rPr>
          <w:b/>
          <w:i/>
          <w:sz w:val="20"/>
          <w:szCs w:val="20"/>
        </w:rPr>
        <w:br/>
      </w:r>
      <w:r w:rsidR="00A86EE0">
        <w:rPr>
          <w:b/>
          <w:i/>
          <w:noProof/>
          <w:sz w:val="20"/>
          <w:szCs w:val="20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0</wp:posOffset>
            </wp:positionV>
            <wp:extent cx="1428750" cy="1314450"/>
            <wp:effectExtent l="19050" t="0" r="0" b="0"/>
            <wp:wrapTight wrapText="bothSides">
              <wp:wrapPolygon edited="0">
                <wp:start x="-288" y="0"/>
                <wp:lineTo x="-288" y="21287"/>
                <wp:lineTo x="21600" y="21287"/>
                <wp:lineTo x="21600" y="0"/>
                <wp:lineTo x="-288" y="0"/>
              </wp:wrapPolygon>
            </wp:wrapTight>
            <wp:docPr id="12" name="Рисунок 12" descr="http://www.mediaport.ua/news/media/920000/92775_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mediaport.ua/news/media/920000/92775_150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7426" w:rsidRPr="00767426">
        <w:rPr>
          <w:b/>
          <w:i/>
          <w:sz w:val="20"/>
          <w:szCs w:val="20"/>
        </w:rPr>
        <w:t xml:space="preserve">Полив – влаголюбив </w:t>
      </w:r>
      <w:r w:rsidRPr="00767426">
        <w:rPr>
          <w:b/>
          <w:i/>
          <w:sz w:val="20"/>
          <w:szCs w:val="20"/>
        </w:rPr>
        <w:br/>
        <w:t xml:space="preserve">Температура – холодостоек; оптимальная температура – 12 – 16 градусов тепла. Во время завязывания плодов </w:t>
      </w:r>
      <w:r w:rsidR="00767426" w:rsidRPr="00767426">
        <w:rPr>
          <w:b/>
          <w:i/>
          <w:sz w:val="20"/>
          <w:szCs w:val="20"/>
        </w:rPr>
        <w:t xml:space="preserve">и бутонизации – 18 – 25 тепла. </w:t>
      </w:r>
      <w:r w:rsidRPr="00767426">
        <w:rPr>
          <w:b/>
          <w:i/>
          <w:sz w:val="20"/>
          <w:szCs w:val="20"/>
        </w:rPr>
        <w:br/>
        <w:t xml:space="preserve">Его родиной считают Западную Азию и горные районы Северной Африки, но и при раскопках поселений каменного века в Швейцарии археологи нашли семена гороха. Мы не намного отстали от Европы: на территории России в ископаемых останках V-VII веков тоже встречался горох. А сейчас он выращивается повсеместно - в Азии, Америке, Европе, Австралии. </w:t>
      </w:r>
      <w:r w:rsidRPr="00767426">
        <w:rPr>
          <w:b/>
          <w:i/>
          <w:sz w:val="20"/>
          <w:szCs w:val="20"/>
        </w:rPr>
        <w:br/>
      </w:r>
      <w:r w:rsidRPr="00767426">
        <w:rPr>
          <w:b/>
          <w:i/>
          <w:sz w:val="20"/>
          <w:szCs w:val="20"/>
        </w:rPr>
        <w:br/>
        <w:t xml:space="preserve">Горох овощной относится к семейству бобовых (Fabaceae). Его внешний вид всем хорошо известен: четырехгранный стебель высотой до </w:t>
      </w:r>
      <w:smartTag w:uri="urn:schemas-microsoft-com:office:smarttags" w:element="metricconverter">
        <w:smartTagPr>
          <w:attr w:name="ProductID" w:val="2,5 м"/>
        </w:smartTagPr>
        <w:r w:rsidRPr="00767426">
          <w:rPr>
            <w:b/>
            <w:i/>
            <w:sz w:val="20"/>
            <w:szCs w:val="20"/>
          </w:rPr>
          <w:t>2,5 м</w:t>
        </w:r>
      </w:smartTag>
      <w:r w:rsidRPr="00767426">
        <w:rPr>
          <w:b/>
          <w:i/>
          <w:sz w:val="20"/>
          <w:szCs w:val="20"/>
        </w:rPr>
        <w:t xml:space="preserve">, иногда ветвится. Листья парноперистые, как правило, заканчиваются усиками. Цветки различной окраски, до семи штук. Плоды - бобы, а семена - горошины, гладкие или морщинистые (надпись на банках «зеленый горошек мозговых сортов» - это о последних). </w:t>
      </w:r>
      <w:r w:rsidRPr="00767426">
        <w:rPr>
          <w:b/>
          <w:i/>
          <w:sz w:val="20"/>
          <w:szCs w:val="20"/>
        </w:rPr>
        <w:br/>
      </w:r>
      <w:r w:rsidRPr="00767426">
        <w:rPr>
          <w:b/>
          <w:i/>
          <w:sz w:val="20"/>
          <w:szCs w:val="20"/>
        </w:rPr>
        <w:br/>
        <w:t xml:space="preserve">Овощной горох делится на две группы: сахарный и лущильный. У сахарного бобы, или лопатки, нежные, сладкие. Створки можно есть целиком - они остаются сочными до конца восковой спелости. У сортов лущильного гороха внутренняя сторона створок боба покрыта несъедобным пергаментным слоем. Используют только недозрелые </w:t>
      </w:r>
      <w:r w:rsidR="00A86EE0">
        <w:rPr>
          <w:b/>
          <w:i/>
          <w:noProof/>
          <w:sz w:val="20"/>
          <w:szCs w:val="20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4229100</wp:posOffset>
            </wp:positionV>
            <wp:extent cx="2381250" cy="2120900"/>
            <wp:effectExtent l="19050" t="0" r="0" b="0"/>
            <wp:wrapTight wrapText="bothSides">
              <wp:wrapPolygon edited="0">
                <wp:start x="-173" y="0"/>
                <wp:lineTo x="-173" y="21341"/>
                <wp:lineTo x="21600" y="21341"/>
                <wp:lineTo x="21600" y="0"/>
                <wp:lineTo x="-173" y="0"/>
              </wp:wrapPolygon>
            </wp:wrapTight>
            <wp:docPr id="13" name="Рисунок 13" descr="http://sarco.nnov.ru/articles/data/2007/08/31043/31043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arco.nnov.ru/articles/data/2007/08/31043/31043-2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12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7426">
        <w:rPr>
          <w:b/>
          <w:i/>
          <w:sz w:val="20"/>
          <w:szCs w:val="20"/>
        </w:rPr>
        <w:t xml:space="preserve">семена - «зеленый горошек». Готовим почву </w:t>
      </w:r>
    </w:p>
    <w:p w:rsidR="00D85D46" w:rsidRPr="00767426" w:rsidRDefault="00D85D46" w:rsidP="00D85D46">
      <w:pPr>
        <w:rPr>
          <w:b/>
          <w:i/>
          <w:color w:val="414141"/>
          <w:sz w:val="20"/>
          <w:szCs w:val="20"/>
          <w:lang w:val="en-US"/>
        </w:rPr>
      </w:pPr>
      <w:r w:rsidRPr="00767426">
        <w:rPr>
          <w:b/>
          <w:i/>
          <w:color w:val="414141"/>
          <w:sz w:val="20"/>
          <w:szCs w:val="20"/>
        </w:rPr>
        <w:t>Горох сеют ранней весной, а почву для него готовят осенью. Землю перекапывают на глубину 20-</w:t>
      </w:r>
      <w:smartTag w:uri="urn:schemas-microsoft-com:office:smarttags" w:element="metricconverter">
        <w:smartTagPr>
          <w:attr w:name="ProductID" w:val="30 см"/>
        </w:smartTagPr>
        <w:r w:rsidRPr="00767426">
          <w:rPr>
            <w:b/>
            <w:i/>
            <w:color w:val="414141"/>
            <w:sz w:val="20"/>
            <w:szCs w:val="20"/>
          </w:rPr>
          <w:t>30 см</w:t>
        </w:r>
      </w:smartTag>
      <w:r w:rsidRPr="00767426">
        <w:rPr>
          <w:b/>
          <w:i/>
          <w:color w:val="414141"/>
          <w:sz w:val="20"/>
          <w:szCs w:val="20"/>
        </w:rPr>
        <w:t xml:space="preserve">, вносят на </w:t>
      </w:r>
      <w:smartTag w:uri="urn:schemas-microsoft-com:office:smarttags" w:element="metricconverter">
        <w:smartTagPr>
          <w:attr w:name="ProductID" w:val="1 кв. м"/>
        </w:smartTagPr>
        <w:r w:rsidRPr="00767426">
          <w:rPr>
            <w:b/>
            <w:i/>
            <w:color w:val="414141"/>
            <w:sz w:val="20"/>
            <w:szCs w:val="20"/>
          </w:rPr>
          <w:t>1 кв. м</w:t>
        </w:r>
      </w:smartTag>
      <w:r w:rsidRPr="00767426">
        <w:rPr>
          <w:b/>
          <w:i/>
          <w:color w:val="414141"/>
          <w:sz w:val="20"/>
          <w:szCs w:val="20"/>
        </w:rPr>
        <w:t xml:space="preserve"> 4-</w:t>
      </w:r>
      <w:smartTag w:uri="urn:schemas-microsoft-com:office:smarttags" w:element="metricconverter">
        <w:smartTagPr>
          <w:attr w:name="ProductID" w:val="6 кг"/>
        </w:smartTagPr>
        <w:r w:rsidRPr="00767426">
          <w:rPr>
            <w:b/>
            <w:i/>
            <w:color w:val="414141"/>
            <w:sz w:val="20"/>
            <w:szCs w:val="20"/>
          </w:rPr>
          <w:t>6 кг</w:t>
        </w:r>
      </w:smartTag>
      <w:r w:rsidRPr="00767426">
        <w:rPr>
          <w:b/>
          <w:i/>
          <w:color w:val="414141"/>
          <w:sz w:val="20"/>
          <w:szCs w:val="20"/>
        </w:rPr>
        <w:t xml:space="preserve"> компоста или перегноя, 15-</w:t>
      </w:r>
      <w:smartTag w:uri="urn:schemas-microsoft-com:office:smarttags" w:element="metricconverter">
        <w:smartTagPr>
          <w:attr w:name="ProductID" w:val="20 г"/>
        </w:smartTagPr>
        <w:r w:rsidRPr="00767426">
          <w:rPr>
            <w:b/>
            <w:i/>
            <w:color w:val="414141"/>
            <w:sz w:val="20"/>
            <w:szCs w:val="20"/>
          </w:rPr>
          <w:t>20 г</w:t>
        </w:r>
      </w:smartTag>
      <w:r w:rsidRPr="00767426">
        <w:rPr>
          <w:b/>
          <w:i/>
          <w:color w:val="414141"/>
          <w:sz w:val="20"/>
          <w:szCs w:val="20"/>
        </w:rPr>
        <w:t xml:space="preserve"> калийной соли, 20-</w:t>
      </w:r>
      <w:smartTag w:uri="urn:schemas-microsoft-com:office:smarttags" w:element="metricconverter">
        <w:smartTagPr>
          <w:attr w:name="ProductID" w:val="40 г"/>
        </w:smartTagPr>
        <w:r w:rsidRPr="00767426">
          <w:rPr>
            <w:b/>
            <w:i/>
            <w:color w:val="414141"/>
            <w:sz w:val="20"/>
            <w:szCs w:val="20"/>
          </w:rPr>
          <w:t>40 г</w:t>
        </w:r>
      </w:smartTag>
      <w:r w:rsidRPr="00767426">
        <w:rPr>
          <w:b/>
          <w:i/>
          <w:color w:val="414141"/>
          <w:sz w:val="20"/>
          <w:szCs w:val="20"/>
        </w:rPr>
        <w:t xml:space="preserve"> суперфосфата. Весной, во время рыхления, добавляют золу. Особенно большой урожай гороха можно получить, если почва была хорошо удобрена под предшествующую культуру. Под горох можно вносить только перепревший навоз, свежий использовать нельзя - он вызывает излишний рост зеленой массы в ущерб образованию цветков и плодов. </w:t>
      </w:r>
      <w:r w:rsidRPr="00767426">
        <w:rPr>
          <w:b/>
          <w:i/>
          <w:color w:val="414141"/>
          <w:sz w:val="20"/>
          <w:szCs w:val="20"/>
        </w:rPr>
        <w:br/>
      </w:r>
      <w:r w:rsidRPr="00767426">
        <w:rPr>
          <w:b/>
          <w:i/>
          <w:color w:val="414141"/>
          <w:sz w:val="20"/>
          <w:szCs w:val="20"/>
        </w:rPr>
        <w:br/>
        <w:t xml:space="preserve">Лучшие предшественники для гороха ранний картофель, капуста, помидоры, тыквенные. Сам горох, как и другие бобовые, - лучший предшественник всех культур. Возвращать горох на старое место можно не раньше чем через четыре года. </w:t>
      </w:r>
      <w:r w:rsidRPr="00767426">
        <w:rPr>
          <w:b/>
          <w:i/>
          <w:color w:val="414141"/>
          <w:sz w:val="20"/>
          <w:szCs w:val="20"/>
        </w:rPr>
        <w:br/>
      </w:r>
      <w:r w:rsidRPr="00767426">
        <w:rPr>
          <w:b/>
          <w:i/>
          <w:color w:val="414141"/>
          <w:sz w:val="20"/>
          <w:szCs w:val="20"/>
        </w:rPr>
        <w:br/>
        <w:t>Для гороха подходят практически любые почвы, ее механический состав не столь важен, она может быть и глинистой, и суглинистой, и песчаной. Кислые почвы следует предварительно произвестковать (300-</w:t>
      </w:r>
      <w:smartTag w:uri="urn:schemas-microsoft-com:office:smarttags" w:element="metricconverter">
        <w:smartTagPr>
          <w:attr w:name="ProductID" w:val="400 г"/>
        </w:smartTagPr>
        <w:r w:rsidRPr="00767426">
          <w:rPr>
            <w:b/>
            <w:i/>
            <w:color w:val="414141"/>
            <w:sz w:val="20"/>
            <w:szCs w:val="20"/>
          </w:rPr>
          <w:t>400 г</w:t>
        </w:r>
      </w:smartTag>
      <w:r w:rsidRPr="00767426">
        <w:rPr>
          <w:b/>
          <w:i/>
          <w:color w:val="414141"/>
          <w:sz w:val="20"/>
          <w:szCs w:val="20"/>
        </w:rPr>
        <w:t xml:space="preserve"> извести на </w:t>
      </w:r>
      <w:smartTag w:uri="urn:schemas-microsoft-com:office:smarttags" w:element="metricconverter">
        <w:smartTagPr>
          <w:attr w:name="ProductID" w:val="1 кв. м"/>
        </w:smartTagPr>
        <w:r w:rsidRPr="00767426">
          <w:rPr>
            <w:b/>
            <w:i/>
            <w:color w:val="414141"/>
            <w:sz w:val="20"/>
            <w:szCs w:val="20"/>
          </w:rPr>
          <w:t>1 кв. м</w:t>
        </w:r>
      </w:smartTag>
      <w:r w:rsidRPr="00767426">
        <w:rPr>
          <w:b/>
          <w:i/>
          <w:color w:val="414141"/>
          <w:sz w:val="20"/>
          <w:szCs w:val="20"/>
        </w:rPr>
        <w:t xml:space="preserve">). Под горох надо выделить солнечное место, избегая близкого залегания грунтовых вод, так как корни растения глубоко проникают в почву - на метр и более. </w:t>
      </w:r>
      <w:r w:rsidRPr="00767426">
        <w:rPr>
          <w:b/>
          <w:i/>
          <w:color w:val="414141"/>
          <w:sz w:val="20"/>
          <w:szCs w:val="20"/>
        </w:rPr>
        <w:br/>
      </w:r>
      <w:r w:rsidRPr="00767426">
        <w:rPr>
          <w:b/>
          <w:i/>
          <w:color w:val="414141"/>
          <w:sz w:val="20"/>
          <w:szCs w:val="20"/>
        </w:rPr>
        <w:br/>
      </w:r>
      <w:r w:rsidRPr="00767426">
        <w:rPr>
          <w:b/>
          <w:bCs/>
          <w:i/>
          <w:color w:val="20C108"/>
          <w:sz w:val="20"/>
          <w:szCs w:val="20"/>
        </w:rPr>
        <w:t>За рядом – ряд</w:t>
      </w:r>
      <w:r w:rsidRPr="00767426">
        <w:rPr>
          <w:b/>
          <w:i/>
          <w:color w:val="414141"/>
          <w:sz w:val="20"/>
          <w:szCs w:val="20"/>
        </w:rPr>
        <w:t xml:space="preserve"> </w:t>
      </w:r>
      <w:r w:rsidRPr="00767426">
        <w:rPr>
          <w:b/>
          <w:i/>
          <w:color w:val="414141"/>
          <w:sz w:val="20"/>
          <w:szCs w:val="20"/>
        </w:rPr>
        <w:br/>
      </w:r>
      <w:r w:rsidRPr="00767426">
        <w:rPr>
          <w:b/>
          <w:i/>
          <w:color w:val="414141"/>
          <w:sz w:val="20"/>
          <w:szCs w:val="20"/>
        </w:rPr>
        <w:br/>
        <w:t xml:space="preserve">Горох выращивают безрассадным способом. Предварительно семена замачивают - заливают водой комнатной температуры так, чтобы она покрывала их полностью, и выдерживают в течение 12-18 часов, меняя каждые 3-4 часа. Можно обработать горох регуляторами роста (в течение 2-3 часов) или прогреть 5 минут в горячей воде, растворив в ней микроудобрения. Если семян немного, их выдерживают во влажной ткани, пока они не начнут прорастать. Подготовленные семена высевают во влажную землю. </w:t>
      </w:r>
      <w:r w:rsidRPr="00767426">
        <w:rPr>
          <w:b/>
          <w:i/>
          <w:color w:val="414141"/>
          <w:sz w:val="20"/>
          <w:szCs w:val="20"/>
        </w:rPr>
        <w:br/>
      </w:r>
      <w:r w:rsidRPr="00767426">
        <w:rPr>
          <w:b/>
          <w:i/>
          <w:color w:val="414141"/>
          <w:sz w:val="20"/>
          <w:szCs w:val="20"/>
        </w:rPr>
        <w:br/>
        <w:t>Посев начинают очень рано, с конца апреля. Как холодостойкая культура горох прорастает уже при 4-7 °С, всходы могут выдержать заморозки до -6 "С, но все же при раннем посеве лучше закрыть грядку пленкой.</w:t>
      </w:r>
    </w:p>
    <w:p w:rsidR="00D85D46" w:rsidRDefault="00D85D46" w:rsidP="00D85D46">
      <w:pPr>
        <w:rPr>
          <w:b/>
          <w:i/>
          <w:color w:val="414141"/>
          <w:sz w:val="20"/>
          <w:szCs w:val="20"/>
        </w:rPr>
      </w:pPr>
    </w:p>
    <w:p w:rsidR="00EA6E6D" w:rsidRDefault="00EA6E6D" w:rsidP="00D85D46">
      <w:pPr>
        <w:rPr>
          <w:b/>
          <w:i/>
          <w:color w:val="414141"/>
          <w:sz w:val="20"/>
          <w:szCs w:val="20"/>
        </w:rPr>
      </w:pPr>
    </w:p>
    <w:p w:rsidR="00EA6E6D" w:rsidRDefault="00EA6E6D" w:rsidP="00D85D46">
      <w:pPr>
        <w:rPr>
          <w:b/>
          <w:i/>
          <w:color w:val="414141"/>
          <w:sz w:val="20"/>
          <w:szCs w:val="20"/>
        </w:rPr>
      </w:pPr>
    </w:p>
    <w:p w:rsidR="00EA6E6D" w:rsidRDefault="00EA6E6D" w:rsidP="00D85D46">
      <w:pPr>
        <w:rPr>
          <w:b/>
          <w:i/>
          <w:color w:val="414141"/>
          <w:sz w:val="20"/>
          <w:szCs w:val="20"/>
        </w:rPr>
      </w:pPr>
    </w:p>
    <w:p w:rsidR="00EA6E6D" w:rsidRDefault="00EA6E6D" w:rsidP="00D85D46">
      <w:pPr>
        <w:rPr>
          <w:b/>
          <w:i/>
          <w:color w:val="414141"/>
          <w:sz w:val="20"/>
          <w:szCs w:val="20"/>
        </w:rPr>
      </w:pPr>
    </w:p>
    <w:p w:rsidR="00EA6E6D" w:rsidRPr="00EA6E6D" w:rsidRDefault="00EA6E6D" w:rsidP="00AF6643">
      <w:pPr>
        <w:jc w:val="center"/>
        <w:rPr>
          <w:b/>
          <w:i/>
          <w:color w:val="414141"/>
        </w:rPr>
      </w:pPr>
      <w:r w:rsidRPr="00EA6E6D">
        <w:rPr>
          <w:b/>
          <w:i/>
          <w:color w:val="414141"/>
        </w:rPr>
        <w:lastRenderedPageBreak/>
        <w:t>Сочные плоды (вишня, абрикос, чёрная смородина, помидор).</w:t>
      </w:r>
    </w:p>
    <w:p w:rsidR="00D85D46" w:rsidRPr="00EA6E6D" w:rsidRDefault="00D85D46" w:rsidP="00D85D46"/>
    <w:p w:rsidR="00D85D46" w:rsidRPr="00325610" w:rsidRDefault="00A86EE0" w:rsidP="00325610">
      <w:pPr>
        <w:rPr>
          <w:b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106680</wp:posOffset>
            </wp:positionV>
            <wp:extent cx="2590800" cy="3429000"/>
            <wp:effectExtent l="19050" t="0" r="0" b="0"/>
            <wp:wrapTight wrapText="bothSides">
              <wp:wrapPolygon edited="0">
                <wp:start x="-159" y="0"/>
                <wp:lineTo x="-159" y="21480"/>
                <wp:lineTo x="21600" y="21480"/>
                <wp:lineTo x="21600" y="0"/>
                <wp:lineTo x="-159" y="0"/>
              </wp:wrapPolygon>
            </wp:wrapTight>
            <wp:docPr id="15" name="Рисунок 15" descr="http://moikompas.ru/img/compas/2008-06-01/cherry/838516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moikompas.ru/img/compas/2008-06-01/cherry/83851637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5D46" w:rsidRPr="00325610">
        <w:rPr>
          <w:b/>
          <w:i/>
          <w:sz w:val="20"/>
          <w:szCs w:val="20"/>
        </w:rPr>
        <w:t xml:space="preserve"> </w:t>
      </w:r>
      <w:r w:rsidR="00D85D46" w:rsidRPr="00325610">
        <w:rPr>
          <w:b/>
          <w:bCs/>
          <w:i/>
          <w:sz w:val="20"/>
          <w:szCs w:val="20"/>
        </w:rPr>
        <w:t>Вишня (Cerasus)Научная классификация:</w:t>
      </w:r>
      <w:r w:rsidR="00D85D46" w:rsidRPr="00325610">
        <w:rPr>
          <w:b/>
          <w:bCs/>
          <w:i/>
          <w:sz w:val="20"/>
          <w:szCs w:val="20"/>
        </w:rPr>
        <w:br/>
      </w:r>
      <w:r w:rsidR="00D85D46" w:rsidRPr="00325610">
        <w:rPr>
          <w:b/>
          <w:i/>
          <w:sz w:val="20"/>
          <w:szCs w:val="20"/>
        </w:rPr>
        <w:t>Царство: Растения</w:t>
      </w:r>
      <w:r w:rsidR="00D85D46" w:rsidRPr="00325610">
        <w:rPr>
          <w:b/>
          <w:i/>
          <w:sz w:val="20"/>
          <w:szCs w:val="20"/>
        </w:rPr>
        <w:br/>
        <w:t>Отдел: Покрытосеменные</w:t>
      </w:r>
      <w:r w:rsidR="00D85D46" w:rsidRPr="00325610">
        <w:rPr>
          <w:b/>
          <w:i/>
          <w:sz w:val="20"/>
          <w:szCs w:val="20"/>
        </w:rPr>
        <w:br/>
        <w:t>Класс: Двудольные</w:t>
      </w:r>
      <w:r w:rsidR="00D85D46" w:rsidRPr="00325610">
        <w:rPr>
          <w:b/>
          <w:i/>
          <w:sz w:val="20"/>
          <w:szCs w:val="20"/>
        </w:rPr>
        <w:br/>
        <w:t>Порядок: Розовые</w:t>
      </w:r>
      <w:r w:rsidR="00D85D46" w:rsidRPr="00325610">
        <w:rPr>
          <w:b/>
          <w:i/>
          <w:sz w:val="20"/>
          <w:szCs w:val="20"/>
        </w:rPr>
        <w:br/>
        <w:t>Семейство: Розоцветные</w:t>
      </w:r>
      <w:r w:rsidR="00D85D46" w:rsidRPr="00325610">
        <w:rPr>
          <w:b/>
          <w:i/>
          <w:sz w:val="20"/>
          <w:szCs w:val="20"/>
        </w:rPr>
        <w:br/>
        <w:t>Подсемейство: Сливовые</w:t>
      </w:r>
      <w:r w:rsidR="00D85D46" w:rsidRPr="00325610">
        <w:rPr>
          <w:b/>
          <w:i/>
          <w:sz w:val="20"/>
          <w:szCs w:val="20"/>
        </w:rPr>
        <w:br/>
        <w:t>Род: Слива</w:t>
      </w:r>
      <w:r w:rsidR="00D85D46" w:rsidRPr="00325610">
        <w:rPr>
          <w:b/>
          <w:i/>
          <w:sz w:val="20"/>
          <w:szCs w:val="20"/>
        </w:rPr>
        <w:br/>
        <w:t>Подрод: Вишня</w:t>
      </w:r>
    </w:p>
    <w:p w:rsidR="00D85D46" w:rsidRPr="00325610" w:rsidRDefault="00D85D46" w:rsidP="00D85D46">
      <w:pPr>
        <w:spacing w:before="100" w:beforeAutospacing="1" w:after="100" w:afterAutospacing="1"/>
        <w:rPr>
          <w:b/>
          <w:i/>
          <w:sz w:val="20"/>
          <w:szCs w:val="20"/>
        </w:rPr>
      </w:pPr>
      <w:r w:rsidRPr="00325610">
        <w:rPr>
          <w:b/>
          <w:bCs/>
          <w:i/>
          <w:sz w:val="20"/>
          <w:szCs w:val="20"/>
        </w:rPr>
        <w:t>Общие характеристики:</w:t>
      </w:r>
      <w:r w:rsidRPr="00325610">
        <w:rPr>
          <w:b/>
          <w:bCs/>
          <w:i/>
          <w:sz w:val="20"/>
          <w:szCs w:val="20"/>
        </w:rPr>
        <w:br/>
      </w:r>
      <w:r w:rsidRPr="00325610">
        <w:rPr>
          <w:b/>
          <w:i/>
          <w:sz w:val="20"/>
          <w:szCs w:val="20"/>
        </w:rPr>
        <w:t xml:space="preserve">Дерево высотой до </w:t>
      </w:r>
      <w:smartTag w:uri="urn:schemas-microsoft-com:office:smarttags" w:element="metricconverter">
        <w:smartTagPr>
          <w:attr w:name="ProductID" w:val="7 м"/>
        </w:smartTagPr>
        <w:r w:rsidRPr="00325610">
          <w:rPr>
            <w:b/>
            <w:i/>
            <w:sz w:val="20"/>
            <w:szCs w:val="20"/>
          </w:rPr>
          <w:t>7 м</w:t>
        </w:r>
      </w:smartTag>
      <w:r w:rsidRPr="00325610">
        <w:rPr>
          <w:b/>
          <w:i/>
          <w:sz w:val="20"/>
          <w:szCs w:val="20"/>
        </w:rPr>
        <w:t xml:space="preserve"> или крупный кустарник из семейства розоцветных (Rosaceae) с почти шаровидной кроной. Листья очередные, эллиптические, длиной до </w:t>
      </w:r>
      <w:smartTag w:uri="urn:schemas-microsoft-com:office:smarttags" w:element="metricconverter">
        <w:smartTagPr>
          <w:attr w:name="ProductID" w:val="7 см"/>
        </w:smartTagPr>
        <w:r w:rsidRPr="00325610">
          <w:rPr>
            <w:b/>
            <w:i/>
            <w:sz w:val="20"/>
            <w:szCs w:val="20"/>
          </w:rPr>
          <w:t>7 см</w:t>
        </w:r>
      </w:smartTag>
      <w:r w:rsidRPr="00325610">
        <w:rPr>
          <w:b/>
          <w:i/>
          <w:sz w:val="20"/>
          <w:szCs w:val="20"/>
        </w:rPr>
        <w:t xml:space="preserve"> и шириной до </w:t>
      </w:r>
      <w:smartTag w:uri="urn:schemas-microsoft-com:office:smarttags" w:element="metricconverter">
        <w:smartTagPr>
          <w:attr w:name="ProductID" w:val="5 см"/>
        </w:smartTagPr>
        <w:r w:rsidRPr="00325610">
          <w:rPr>
            <w:b/>
            <w:i/>
            <w:sz w:val="20"/>
            <w:szCs w:val="20"/>
          </w:rPr>
          <w:t>5 см</w:t>
        </w:r>
      </w:smartTag>
      <w:r w:rsidRPr="00325610">
        <w:rPr>
          <w:b/>
          <w:i/>
          <w:sz w:val="20"/>
          <w:szCs w:val="20"/>
        </w:rPr>
        <w:t xml:space="preserve">, с небольшим черешком и городчато-зубчатым краем пластинки. Цветки собраны по 2-4 в зонтиковидные соцветия. Каждый цветок диаметром до </w:t>
      </w:r>
      <w:smartTag w:uri="urn:schemas-microsoft-com:office:smarttags" w:element="metricconverter">
        <w:smartTagPr>
          <w:attr w:name="ProductID" w:val="2,5 см"/>
        </w:smartTagPr>
        <w:r w:rsidRPr="00325610">
          <w:rPr>
            <w:b/>
            <w:i/>
            <w:sz w:val="20"/>
            <w:szCs w:val="20"/>
          </w:rPr>
          <w:t>2,5 см</w:t>
        </w:r>
      </w:smartTag>
      <w:r w:rsidRPr="00325610">
        <w:rPr>
          <w:b/>
          <w:i/>
          <w:sz w:val="20"/>
          <w:szCs w:val="20"/>
        </w:rPr>
        <w:t xml:space="preserve">, состоит из 5 зеленых чашелистиков, 5 белых лепестков, многих тычинок и одного пестика с верхней завязью. Плоды - </w:t>
      </w:r>
      <w:r w:rsidR="00A86EE0">
        <w:rPr>
          <w:noProof/>
        </w:rPr>
        <w:drawing>
          <wp:anchor distT="0" distB="0" distL="142875" distR="142875" simplePos="0" relativeHeight="251657728" behindDoc="1" locked="0" layoutInCell="1" allowOverlap="0">
            <wp:simplePos x="0" y="0"/>
            <wp:positionH relativeFrom="column">
              <wp:posOffset>0</wp:posOffset>
            </wp:positionH>
            <wp:positionV relativeFrom="line">
              <wp:posOffset>1483360</wp:posOffset>
            </wp:positionV>
            <wp:extent cx="2667000" cy="4229100"/>
            <wp:effectExtent l="19050" t="0" r="0" b="0"/>
            <wp:wrapSquare wrapText="bothSides"/>
            <wp:docPr id="19" name="Рисунок 19" descr="cherr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herry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422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25610">
        <w:rPr>
          <w:b/>
          <w:i/>
          <w:sz w:val="20"/>
          <w:szCs w:val="20"/>
        </w:rPr>
        <w:t>шаровидные костянки, различающиеся по величине, цвету и вкусу. Вишня, группа древесных и кустарниковых в основном листопадных видов рода Prunus семейства розовых, часто выделяемая в особый род Cerasus или даже разделяемая на несколько более мелких родов (вишня, черемуха, лавровишня). Многие виды разводятся как декоративные или съедобные косточковые культуры. Известно ок. 600 коммерческих сортов.</w:t>
      </w:r>
    </w:p>
    <w:p w:rsidR="00D85D46" w:rsidRPr="00325610" w:rsidRDefault="00D85D46" w:rsidP="00D85D46">
      <w:pPr>
        <w:spacing w:before="100" w:beforeAutospacing="1" w:after="100" w:afterAutospacing="1"/>
        <w:rPr>
          <w:b/>
          <w:i/>
          <w:sz w:val="20"/>
          <w:szCs w:val="20"/>
        </w:rPr>
      </w:pPr>
      <w:r w:rsidRPr="00325610">
        <w:rPr>
          <w:b/>
          <w:i/>
          <w:sz w:val="20"/>
          <w:szCs w:val="20"/>
        </w:rPr>
        <w:t>Подрод Cerasus отличается от других подродов рода Prunus (Armeniaca — абрикос, Prunus — слива, Padus — черемуха) следующими признаками: плод (костянка) гладкий, без налета; листья в почкосложении вдоль сложенные; цветы расположены зонтиками, заключающими иногда по 2 цветка; развиваются одновременно с листьями или ранее их.</w:t>
      </w:r>
    </w:p>
    <w:p w:rsidR="00D85D46" w:rsidRPr="00325610" w:rsidRDefault="00D85D46" w:rsidP="00D85D46">
      <w:pPr>
        <w:rPr>
          <w:b/>
          <w:i/>
          <w:sz w:val="20"/>
          <w:szCs w:val="20"/>
        </w:rPr>
      </w:pPr>
      <w:r w:rsidRPr="00325610">
        <w:rPr>
          <w:b/>
          <w:i/>
          <w:sz w:val="20"/>
          <w:szCs w:val="20"/>
        </w:rPr>
        <w:t xml:space="preserve">ВидыPrunus cerasus L., вишня — деревцо, дающее побеги из корней; листья совершенно голые, черешки листьев без железок. </w:t>
      </w:r>
    </w:p>
    <w:p w:rsidR="00D85D46" w:rsidRPr="00325610" w:rsidRDefault="00D85D46" w:rsidP="00D85D46">
      <w:pPr>
        <w:spacing w:before="100" w:beforeAutospacing="1" w:after="100" w:afterAutospacing="1"/>
        <w:rPr>
          <w:b/>
          <w:i/>
          <w:sz w:val="20"/>
          <w:szCs w:val="20"/>
        </w:rPr>
      </w:pPr>
      <w:r w:rsidRPr="00325610">
        <w:rPr>
          <w:b/>
          <w:i/>
          <w:sz w:val="20"/>
          <w:szCs w:val="20"/>
        </w:rPr>
        <w:t xml:space="preserve">· Prunus chamaecerasus Jacq., степная вишня — невысокий кустарник; все части мельче, чем у предыдущего вида; встречается дико в Южной и Средней России. </w:t>
      </w:r>
    </w:p>
    <w:p w:rsidR="00D85D46" w:rsidRPr="00325610" w:rsidRDefault="00D85D46" w:rsidP="00D85D46">
      <w:pPr>
        <w:spacing w:before="100" w:beforeAutospacing="1" w:after="100" w:afterAutospacing="1"/>
        <w:rPr>
          <w:b/>
          <w:i/>
          <w:sz w:val="20"/>
          <w:szCs w:val="20"/>
        </w:rPr>
      </w:pPr>
      <w:r w:rsidRPr="00325610">
        <w:rPr>
          <w:b/>
          <w:i/>
          <w:sz w:val="20"/>
          <w:szCs w:val="20"/>
        </w:rPr>
        <w:t xml:space="preserve">· Prunus arium L., черешня — деревце без корневых побегов; листья снизу слегка пушистые; черешки листьев у основания пластинки снабжены двумя железками. </w:t>
      </w:r>
    </w:p>
    <w:p w:rsidR="00D85D46" w:rsidRDefault="00D85D46" w:rsidP="00D85D46">
      <w:pPr>
        <w:spacing w:before="100" w:beforeAutospacing="1" w:after="100" w:afterAutospacing="1"/>
      </w:pPr>
      <w:r>
        <w:t xml:space="preserve"> </w:t>
      </w:r>
    </w:p>
    <w:p w:rsidR="00D85D46" w:rsidRPr="00C017C3" w:rsidRDefault="00D85D46" w:rsidP="00C017C3"/>
    <w:p w:rsidR="00D85D46" w:rsidRPr="00C017C3" w:rsidRDefault="00D85D46" w:rsidP="00D85D46">
      <w:pPr>
        <w:outlineLvl w:val="0"/>
        <w:rPr>
          <w:rFonts w:ascii="Arial" w:hAnsi="Arial" w:cs="Arial"/>
          <w:b/>
          <w:bCs/>
          <w:kern w:val="36"/>
          <w:sz w:val="18"/>
          <w:szCs w:val="18"/>
        </w:rPr>
      </w:pPr>
    </w:p>
    <w:p w:rsidR="00D85D46" w:rsidRPr="00D85D46" w:rsidRDefault="00A86EE0" w:rsidP="00D85D46">
      <w:pPr>
        <w:spacing w:before="100" w:beforeAutospacing="1" w:after="100" w:afterAutospacing="1"/>
        <w:rPr>
          <w:sz w:val="14"/>
          <w:szCs w:val="14"/>
        </w:rPr>
      </w:pPr>
      <w:r>
        <w:rPr>
          <w:noProof/>
          <w:sz w:val="14"/>
          <w:szCs w:val="14"/>
        </w:rPr>
        <w:lastRenderedPageBreak/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096000" cy="4057650"/>
            <wp:effectExtent l="19050" t="0" r="0" b="0"/>
            <wp:wrapTight wrapText="bothSides">
              <wp:wrapPolygon edited="0">
                <wp:start x="-68" y="0"/>
                <wp:lineTo x="-68" y="21499"/>
                <wp:lineTo x="21600" y="21499"/>
                <wp:lineTo x="21600" y="0"/>
                <wp:lineTo x="-68" y="0"/>
              </wp:wrapPolygon>
            </wp:wrapTight>
            <wp:docPr id="25" name="Рисунок 25" descr="http://live4fun.ru/pictures/img_17032758_3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live4fun.ru/pictures/img_17032758_3_4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5D46" w:rsidRDefault="00D85D46" w:rsidP="00D85D46"/>
    <w:p w:rsidR="0001393B" w:rsidRDefault="00A86EE0" w:rsidP="00D85D46">
      <w:r>
        <w:rPr>
          <w:noProof/>
        </w:rPr>
        <w:drawing>
          <wp:anchor distT="0" distB="0" distL="0" distR="0" simplePos="0" relativeHeight="251660800" behindDoc="0" locked="0" layoutInCell="1" allowOverlap="0">
            <wp:simplePos x="0" y="0"/>
            <wp:positionH relativeFrom="column">
              <wp:posOffset>-114300</wp:posOffset>
            </wp:positionH>
            <wp:positionV relativeFrom="line">
              <wp:posOffset>27940</wp:posOffset>
            </wp:positionV>
            <wp:extent cx="3333750" cy="5029200"/>
            <wp:effectExtent l="19050" t="0" r="0" b="0"/>
            <wp:wrapSquare wrapText="bothSides"/>
            <wp:docPr id="26" name="Рисунок 26" descr="chernaia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rnaia_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502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1824" behindDoc="1" locked="0" layoutInCell="1" allowOverlap="0">
            <wp:simplePos x="0" y="0"/>
            <wp:positionH relativeFrom="column">
              <wp:posOffset>3429000</wp:posOffset>
            </wp:positionH>
            <wp:positionV relativeFrom="line">
              <wp:posOffset>27940</wp:posOffset>
            </wp:positionV>
            <wp:extent cx="2743200" cy="2480945"/>
            <wp:effectExtent l="19050" t="0" r="0" b="0"/>
            <wp:wrapTight wrapText="bothSides">
              <wp:wrapPolygon edited="0">
                <wp:start x="-150" y="0"/>
                <wp:lineTo x="-150" y="21395"/>
                <wp:lineTo x="21600" y="21395"/>
                <wp:lineTo x="21600" y="0"/>
                <wp:lineTo x="-150" y="0"/>
              </wp:wrapPolygon>
            </wp:wrapTight>
            <wp:docPr id="27" name="Рисунок 27" descr="Влияние апельсина на организм человека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Влияние апельсина на организм человека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480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393B" w:rsidRDefault="0001393B" w:rsidP="00D85D46"/>
    <w:p w:rsidR="0001393B" w:rsidRDefault="0001393B" w:rsidP="00D85D46"/>
    <w:p w:rsidR="0001393B" w:rsidRDefault="0001393B" w:rsidP="00D85D46"/>
    <w:p w:rsidR="0001393B" w:rsidRDefault="0001393B" w:rsidP="00D85D46"/>
    <w:p w:rsidR="0001393B" w:rsidRDefault="0001393B" w:rsidP="00D85D46"/>
    <w:p w:rsidR="0001393B" w:rsidRDefault="0001393B" w:rsidP="00D85D46"/>
    <w:p w:rsidR="0001393B" w:rsidRDefault="0001393B" w:rsidP="00D85D46"/>
    <w:p w:rsidR="0001393B" w:rsidRDefault="0001393B" w:rsidP="00D85D46"/>
    <w:p w:rsidR="0001393B" w:rsidRDefault="0001393B" w:rsidP="00D85D46"/>
    <w:p w:rsidR="0001393B" w:rsidRDefault="0001393B" w:rsidP="00D85D46"/>
    <w:p w:rsidR="0001393B" w:rsidRDefault="0001393B" w:rsidP="00D85D46"/>
    <w:p w:rsidR="0001393B" w:rsidRDefault="0001393B" w:rsidP="00D85D46"/>
    <w:p w:rsidR="0001393B" w:rsidRDefault="0001393B" w:rsidP="00D85D46"/>
    <w:p w:rsidR="0001393B" w:rsidRPr="00EC41F7" w:rsidRDefault="00A86EE0" w:rsidP="00D85D46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317500</wp:posOffset>
            </wp:positionV>
            <wp:extent cx="2971800" cy="2228850"/>
            <wp:effectExtent l="19050" t="0" r="0" b="0"/>
            <wp:wrapSquare wrapText="bothSides"/>
            <wp:docPr id="30" name="Рисунок 30" descr="http://clip.dn.ua/wp-content/uploads/2009/01/01/12/23/002-20081228-182248-600x4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clip.dn.ua/wp-content/uploads/2009/01/01/12/23/002-20081228-182248-600x450.jp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1393B" w:rsidRPr="00EC41F7" w:rsidSect="00A86EE0">
      <w:headerReference w:type="default" r:id="rId24"/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D39" w:rsidRDefault="005F0D39">
      <w:r>
        <w:separator/>
      </w:r>
    </w:p>
  </w:endnote>
  <w:endnote w:type="continuationSeparator" w:id="1">
    <w:p w:rsidR="005F0D39" w:rsidRDefault="005F0D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D39" w:rsidRDefault="005F0D39">
      <w:r>
        <w:separator/>
      </w:r>
    </w:p>
  </w:footnote>
  <w:footnote w:type="continuationSeparator" w:id="1">
    <w:p w:rsidR="005F0D39" w:rsidRDefault="005F0D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F42" w:rsidRDefault="00F81F42" w:rsidP="00F81F42">
    <w:pPr>
      <w:pStyle w:val="a5"/>
      <w:jc w:val="center"/>
      <w:rPr>
        <w:rFonts w:ascii="Comic Sans MS" w:hAnsi="Comic Sans MS"/>
        <w:lang w:val="en-US"/>
      </w:rPr>
    </w:pPr>
    <w:r>
      <w:rPr>
        <w:rFonts w:ascii="Comic Sans MS" w:hAnsi="Comic Sans MS"/>
        <w:lang w:val="en-US"/>
      </w:rPr>
      <w:t>www.uzref.tk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152E"/>
    <w:rsid w:val="0001393B"/>
    <w:rsid w:val="00167A21"/>
    <w:rsid w:val="00325610"/>
    <w:rsid w:val="004F5A10"/>
    <w:rsid w:val="005F0D39"/>
    <w:rsid w:val="006277A3"/>
    <w:rsid w:val="00767426"/>
    <w:rsid w:val="0088152E"/>
    <w:rsid w:val="008A6525"/>
    <w:rsid w:val="00A86EE0"/>
    <w:rsid w:val="00A87841"/>
    <w:rsid w:val="00AF6643"/>
    <w:rsid w:val="00B83680"/>
    <w:rsid w:val="00C017C3"/>
    <w:rsid w:val="00C65511"/>
    <w:rsid w:val="00D85D46"/>
    <w:rsid w:val="00EA6E6D"/>
    <w:rsid w:val="00EC41F7"/>
    <w:rsid w:val="00F81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D85D46"/>
    <w:pPr>
      <w:outlineLvl w:val="0"/>
    </w:pPr>
    <w:rPr>
      <w:rFonts w:ascii="Arial" w:hAnsi="Arial" w:cs="Arial"/>
      <w:b/>
      <w:bCs/>
      <w:kern w:val="36"/>
      <w:sz w:val="18"/>
      <w:szCs w:val="1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D85D46"/>
    <w:pPr>
      <w:spacing w:before="100" w:beforeAutospacing="1" w:after="100" w:afterAutospacing="1"/>
    </w:pPr>
    <w:rPr>
      <w:rFonts w:ascii="Tahoma" w:hAnsi="Tahoma" w:cs="Tahoma"/>
      <w:color w:val="414141"/>
      <w:sz w:val="12"/>
      <w:szCs w:val="12"/>
    </w:rPr>
  </w:style>
  <w:style w:type="character" w:styleId="a4">
    <w:name w:val="Strong"/>
    <w:basedOn w:val="a0"/>
    <w:qFormat/>
    <w:rsid w:val="00D85D46"/>
    <w:rPr>
      <w:b/>
      <w:bCs/>
    </w:rPr>
  </w:style>
  <w:style w:type="paragraph" w:styleId="a5">
    <w:name w:val="header"/>
    <w:basedOn w:val="a"/>
    <w:rsid w:val="00F81F42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F81F42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4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3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97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6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3924">
              <w:marLeft w:val="26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93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10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607360">
                          <w:marLeft w:val="0"/>
                          <w:marRight w:val="0"/>
                          <w:marTop w:val="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850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3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sarco.nnov.ru/articles/data/2007/08/31043/31043-2.jpg" TargetMode="External"/><Relationship Id="rId18" Type="http://schemas.openxmlformats.org/officeDocument/2006/relationships/image" Target="http://live4fun.ru/pictures/img_17032758_3_4.jpg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0.jpeg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hyperlink" Target="http://www.healthprogram.ru/uploads/posts/2009-05/1242633162_orange20220420.jpg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http://www.mediaport.ua/news/media/920000/92775_150.jpg" TargetMode="External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http://moikompas.ru/img/compas/2008-06-01/cherry/83851637.jpg" TargetMode="External"/><Relationship Id="rId23" Type="http://schemas.openxmlformats.org/officeDocument/2006/relationships/image" Target="http://clip.dn.ua/wp-content/uploads/2009/01/01/12/23/002-20081228-182248-600x450.jpg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9.jpeg"/><Relationship Id="rId4" Type="http://schemas.openxmlformats.org/officeDocument/2006/relationships/footnotes" Target="footnotes.xml"/><Relationship Id="rId9" Type="http://schemas.openxmlformats.org/officeDocument/2006/relationships/image" Target="http://www.sunfruits.ucoz.ru/kartinki_norm/mindal_v_skorl_bumaghn_2.jpg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[dj.donyor@mail.ru]</Company>
  <LinksUpToDate>false</LinksUpToDate>
  <CharactersWithSpaces>6410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www.uzref.tk</dc:title>
  <dc:subject>Biologiya</dc:subject>
  <dc:creator>Customer</dc:creator>
  <cp:keywords/>
  <cp:lastModifiedBy>Admin</cp:lastModifiedBy>
  <cp:revision>2</cp:revision>
  <dcterms:created xsi:type="dcterms:W3CDTF">2011-04-19T09:31:00Z</dcterms:created>
  <dcterms:modified xsi:type="dcterms:W3CDTF">2011-04-19T09:31:00Z</dcterms:modified>
  <cp:category>Referat</cp:category>
</cp:coreProperties>
</file>